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C2" w:rsidRPr="00807CC2" w:rsidRDefault="00807CC2" w:rsidP="00807CC2">
      <w:pPr>
        <w:shd w:val="clear" w:color="auto" w:fill="FFFFFF"/>
        <w:spacing w:after="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b/>
          <w:bCs/>
          <w:color w:val="212529"/>
          <w:sz w:val="28"/>
          <w:szCs w:val="28"/>
          <w:lang w:eastAsia="ru-RU"/>
        </w:rPr>
        <w:t>Консультация для родителей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b/>
          <w:bCs/>
          <w:color w:val="212529"/>
          <w:sz w:val="28"/>
          <w:szCs w:val="28"/>
          <w:lang w:eastAsia="ru-RU"/>
        </w:rPr>
        <w:t>Тема: «Игры для сенсорного развития детей раннего возраста».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w:t>
      </w:r>
      <w:proofErr w:type="gramStart"/>
      <w:r w:rsidRPr="00807CC2">
        <w:rPr>
          <w:rFonts w:ascii="Times New Roman" w:eastAsia="Times New Roman" w:hAnsi="Times New Roman" w:cs="Times New Roman"/>
          <w:color w:val="212529"/>
          <w:sz w:val="28"/>
          <w:szCs w:val="28"/>
          <w:lang w:eastAsia="ru-RU"/>
        </w:rPr>
        <w:t>Профессор  Н.М.</w:t>
      </w:r>
      <w:proofErr w:type="gramEnd"/>
      <w:r w:rsidRPr="00807CC2">
        <w:rPr>
          <w:rFonts w:ascii="Times New Roman" w:eastAsia="Times New Roman" w:hAnsi="Times New Roman" w:cs="Times New Roman"/>
          <w:color w:val="212529"/>
          <w:sz w:val="28"/>
          <w:szCs w:val="28"/>
          <w:lang w:eastAsia="ru-RU"/>
        </w:rPr>
        <w:t xml:space="preserve"> </w:t>
      </w:r>
      <w:proofErr w:type="spellStart"/>
      <w:r w:rsidRPr="00807CC2">
        <w:rPr>
          <w:rFonts w:ascii="Times New Roman" w:eastAsia="Times New Roman" w:hAnsi="Times New Roman" w:cs="Times New Roman"/>
          <w:color w:val="212529"/>
          <w:sz w:val="28"/>
          <w:szCs w:val="28"/>
          <w:lang w:eastAsia="ru-RU"/>
        </w:rPr>
        <w:t>Щелованов</w:t>
      </w:r>
      <w:proofErr w:type="spellEnd"/>
      <w:r w:rsidRPr="00807CC2">
        <w:rPr>
          <w:rFonts w:ascii="Times New Roman" w:eastAsia="Times New Roman" w:hAnsi="Times New Roman" w:cs="Times New Roman"/>
          <w:color w:val="212529"/>
          <w:sz w:val="28"/>
          <w:szCs w:val="28"/>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В процессе воспроизведения предмета в той или иной деятельности проверяются и уточняются уже сформированные представления детей. В связи </w:t>
      </w:r>
      <w:r w:rsidRPr="00807CC2">
        <w:rPr>
          <w:rFonts w:ascii="Times New Roman" w:eastAsia="Times New Roman" w:hAnsi="Times New Roman" w:cs="Times New Roman"/>
          <w:color w:val="212529"/>
          <w:sz w:val="28"/>
          <w:szCs w:val="28"/>
          <w:lang w:eastAsia="ru-RU"/>
        </w:rPr>
        <w:lastRenderedPageBreak/>
        <w:t>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w:t>
      </w:r>
      <w:proofErr w:type="gramStart"/>
      <w:r w:rsidRPr="00807CC2">
        <w:rPr>
          <w:rFonts w:ascii="Times New Roman" w:eastAsia="Times New Roman" w:hAnsi="Times New Roman" w:cs="Times New Roman"/>
          <w:color w:val="212529"/>
          <w:sz w:val="28"/>
          <w:szCs w:val="28"/>
          <w:lang w:eastAsia="ru-RU"/>
        </w:rPr>
        <w:t>кубиков  красивый</w:t>
      </w:r>
      <w:proofErr w:type="gramEnd"/>
      <w:r w:rsidRPr="00807CC2">
        <w:rPr>
          <w:rFonts w:ascii="Times New Roman" w:eastAsia="Times New Roman" w:hAnsi="Times New Roman" w:cs="Times New Roman"/>
          <w:color w:val="212529"/>
          <w:sz w:val="28"/>
          <w:szCs w:val="28"/>
          <w:lang w:eastAsia="ru-RU"/>
        </w:rPr>
        <w:t xml:space="preserve">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Любая содержательная деятельность детей включает как более простые познавательные процессы - сенсорные, так и более сложные - мыслительные. </w:t>
      </w:r>
      <w:r w:rsidRPr="00807CC2">
        <w:rPr>
          <w:rFonts w:ascii="Times New Roman" w:eastAsia="Times New Roman" w:hAnsi="Times New Roman" w:cs="Times New Roman"/>
          <w:color w:val="212529"/>
          <w:sz w:val="28"/>
          <w:szCs w:val="28"/>
          <w:lang w:eastAsia="ru-RU"/>
        </w:rPr>
        <w:lastRenderedPageBreak/>
        <w:t>Успешное овладение той или иной деятельностью в значительной мере зависит от совершенствования и развития этих процессов.</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Интерес     ребенка 3-го года жизни    к     игре     во    многом     определяется яркостью, эмоциональностью, новизной игрушек и дидактических пособий. В </w:t>
      </w:r>
      <w:proofErr w:type="gramStart"/>
      <w:r w:rsidRPr="00807CC2">
        <w:rPr>
          <w:rFonts w:ascii="Times New Roman" w:eastAsia="Times New Roman" w:hAnsi="Times New Roman" w:cs="Times New Roman"/>
          <w:color w:val="212529"/>
          <w:sz w:val="28"/>
          <w:szCs w:val="28"/>
          <w:lang w:eastAsia="ru-RU"/>
        </w:rPr>
        <w:t>связи  с</w:t>
      </w:r>
      <w:proofErr w:type="gramEnd"/>
      <w:r w:rsidRPr="00807CC2">
        <w:rPr>
          <w:rFonts w:ascii="Times New Roman" w:eastAsia="Times New Roman" w:hAnsi="Times New Roman" w:cs="Times New Roman"/>
          <w:color w:val="212529"/>
          <w:sz w:val="28"/>
          <w:szCs w:val="28"/>
          <w:lang w:eastAsia="ru-RU"/>
        </w:rPr>
        <w:t xml:space="preserve">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В     процессе     </w:t>
      </w:r>
      <w:proofErr w:type="gramStart"/>
      <w:r w:rsidRPr="00807CC2">
        <w:rPr>
          <w:rFonts w:ascii="Times New Roman" w:eastAsia="Times New Roman" w:hAnsi="Times New Roman" w:cs="Times New Roman"/>
          <w:color w:val="212529"/>
          <w:sz w:val="28"/>
          <w:szCs w:val="28"/>
          <w:lang w:eastAsia="ru-RU"/>
        </w:rPr>
        <w:t>сенсорного  развития</w:t>
      </w:r>
      <w:proofErr w:type="gramEnd"/>
      <w:r w:rsidRPr="00807CC2">
        <w:rPr>
          <w:rFonts w:ascii="Times New Roman" w:eastAsia="Times New Roman" w:hAnsi="Times New Roman" w:cs="Times New Roman"/>
          <w:color w:val="212529"/>
          <w:sz w:val="28"/>
          <w:szCs w:val="28"/>
          <w:lang w:eastAsia="ru-RU"/>
        </w:rPr>
        <w:t xml:space="preserve">  важно     учитывать,     что познавательные возможности ребенка трех лет еще не велики, не совершенны. Поэтому   необходимо   осуществлять   </w:t>
      </w:r>
      <w:proofErr w:type="gramStart"/>
      <w:r w:rsidRPr="00807CC2">
        <w:rPr>
          <w:rFonts w:ascii="Times New Roman" w:eastAsia="Times New Roman" w:hAnsi="Times New Roman" w:cs="Times New Roman"/>
          <w:color w:val="212529"/>
          <w:sz w:val="28"/>
          <w:szCs w:val="28"/>
          <w:lang w:eastAsia="ru-RU"/>
        </w:rPr>
        <w:t>ознакомление  с</w:t>
      </w:r>
      <w:proofErr w:type="gramEnd"/>
      <w:r w:rsidRPr="00807CC2">
        <w:rPr>
          <w:rFonts w:ascii="Times New Roman" w:eastAsia="Times New Roman" w:hAnsi="Times New Roman" w:cs="Times New Roman"/>
          <w:color w:val="212529"/>
          <w:sz w:val="28"/>
          <w:szCs w:val="28"/>
          <w:lang w:eastAsia="ru-RU"/>
        </w:rPr>
        <w:t xml:space="preserve"> простыми   по   своим свойствам   предметами   и   в   первую   очередь   с   теми,   с   которыми   дети сталкиваются в жизни.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Этому способствуют специальные дидактические игры:</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Величина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БОЛЬШИЕ И МАЛЕНЬКИЕ</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Научить ребенка чередовать предметы по величине</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w:t>
      </w:r>
      <w:proofErr w:type="gramStart"/>
      <w:r w:rsidRPr="00807CC2">
        <w:rPr>
          <w:rFonts w:ascii="Times New Roman" w:eastAsia="Times New Roman" w:hAnsi="Times New Roman" w:cs="Times New Roman"/>
          <w:color w:val="212529"/>
          <w:sz w:val="28"/>
          <w:szCs w:val="28"/>
          <w:lang w:eastAsia="ru-RU"/>
        </w:rPr>
        <w:t>маленькую,  затем</w:t>
      </w:r>
      <w:proofErr w:type="gramEnd"/>
      <w:r w:rsidRPr="00807CC2">
        <w:rPr>
          <w:rFonts w:ascii="Times New Roman" w:eastAsia="Times New Roman" w:hAnsi="Times New Roman" w:cs="Times New Roman"/>
          <w:color w:val="212529"/>
          <w:sz w:val="28"/>
          <w:szCs w:val="28"/>
          <w:lang w:eastAsia="ru-RU"/>
        </w:rPr>
        <w:t xml:space="preserve">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ПОРУЧЕНИЯ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Большие и маленькие собачки, машинки, коробочки, мячи, чашки, кубики, матрешка.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Большую собаку напои чаем из большой чашки, а маленькую – из маленькой;</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Покатай матрешку в большой машине;</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Поставь маленькую собаку возле матрешки;</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lastRenderedPageBreak/>
        <w:t>·         </w:t>
      </w:r>
      <w:r w:rsidRPr="00807CC2">
        <w:rPr>
          <w:rFonts w:ascii="Times New Roman" w:eastAsia="Times New Roman" w:hAnsi="Times New Roman" w:cs="Times New Roman"/>
          <w:color w:val="212529"/>
          <w:sz w:val="28"/>
          <w:szCs w:val="28"/>
          <w:lang w:eastAsia="ru-RU"/>
        </w:rPr>
        <w:t>Построй для большой собачки домик из больших кубиков, а для маленькой – из маленьких;</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Возьми маленькую собачку и посади ее на ковер;</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Возьми большую собаку и посади ее в большую коробку;</w:t>
      </w:r>
    </w:p>
    <w:p w:rsidR="00807CC2" w:rsidRPr="00807CC2" w:rsidRDefault="00807CC2" w:rsidP="00807CC2">
      <w:pPr>
        <w:shd w:val="clear" w:color="auto" w:fill="FFFFFF"/>
        <w:spacing w:after="0" w:line="240" w:lineRule="auto"/>
        <w:ind w:left="1020"/>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000000"/>
          <w:sz w:val="28"/>
          <w:szCs w:val="28"/>
          <w:lang w:eastAsia="ru-RU"/>
        </w:rPr>
        <w:t>·         </w:t>
      </w:r>
      <w:r w:rsidRPr="00807CC2">
        <w:rPr>
          <w:rFonts w:ascii="Times New Roman" w:eastAsia="Times New Roman" w:hAnsi="Times New Roman" w:cs="Times New Roman"/>
          <w:color w:val="212529"/>
          <w:sz w:val="28"/>
          <w:szCs w:val="28"/>
          <w:lang w:eastAsia="ru-RU"/>
        </w:rPr>
        <w:t>Собери маленькие кубики в маленькую коробку, а большие – в большую и т.п.</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Если ребенок ошибается, собачка или матрешка показывают свое неудовольствие (рычит или отворачивается).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КУКЛЫ ЗАБЛУДИЛИСЬ</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Та же.</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Несколько больших и маленьких кукол, большой и маленький домик.</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Форма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КАКОЙ ЭТО ФОРМЫ</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Научить ребенка чередовать предметы по форме</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807CC2">
        <w:rPr>
          <w:rFonts w:ascii="Times New Roman" w:eastAsia="Times New Roman" w:hAnsi="Times New Roman" w:cs="Times New Roman"/>
          <w:color w:val="212529"/>
          <w:sz w:val="28"/>
          <w:szCs w:val="28"/>
          <w:lang w:eastAsia="ru-RU"/>
        </w:rPr>
        <w:t>Ход:  Проводится</w:t>
      </w:r>
      <w:proofErr w:type="gramEnd"/>
      <w:r w:rsidRPr="00807CC2">
        <w:rPr>
          <w:rFonts w:ascii="Times New Roman" w:eastAsia="Times New Roman" w:hAnsi="Times New Roman" w:cs="Times New Roman"/>
          <w:color w:val="212529"/>
          <w:sz w:val="28"/>
          <w:szCs w:val="28"/>
          <w:lang w:eastAsia="ru-RU"/>
        </w:rPr>
        <w:t xml:space="preserve">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Цвет</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КУРОЧКА И ЦЫПЛЯТА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Обратить внимание ребенка на то, что цвет является признаком разных предметов и может служить для их обозначения.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Коробка с мозаикой, где помещены шесть элементов желтого цвета и один белого.</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После того, как все цыплята будут найдены и размещены «гуськом», позади курочки, ребенок повторяет задание самостоятельно.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lastRenderedPageBreak/>
        <w:t>УГОСТИМ МЕДВЕДЯ ЯГОДОЙ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Коробка с мозаикой, где помещены десять элементов красного цвета и по пять элементов желтого и зеленого цвета.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Игры и упражнения с предметами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СЛОЖИ МАТРЕШКУ</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Оборудование: Матрешка, которая вмещает несколько вложенных друг в друга кукол меньшего размера.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lastRenderedPageBreak/>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Мы – матрешки, мы – </w:t>
      </w:r>
      <w:proofErr w:type="gramStart"/>
      <w:r w:rsidRPr="00807CC2">
        <w:rPr>
          <w:rFonts w:ascii="Times New Roman" w:eastAsia="Times New Roman" w:hAnsi="Times New Roman" w:cs="Times New Roman"/>
          <w:color w:val="212529"/>
          <w:sz w:val="28"/>
          <w:szCs w:val="28"/>
          <w:lang w:eastAsia="ru-RU"/>
        </w:rPr>
        <w:t xml:space="preserve">сестрички,   </w:t>
      </w:r>
      <w:proofErr w:type="gramEnd"/>
      <w:r w:rsidRPr="00807CC2">
        <w:rPr>
          <w:rFonts w:ascii="Times New Roman" w:eastAsia="Times New Roman" w:hAnsi="Times New Roman" w:cs="Times New Roman"/>
          <w:color w:val="212529"/>
          <w:sz w:val="28"/>
          <w:szCs w:val="28"/>
          <w:lang w:eastAsia="ru-RU"/>
        </w:rPr>
        <w:t>            В прятки с нами поиграй,</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Все подружки-невелички.                           Нас скорее собирай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xml:space="preserve">Как начнем плясать и </w:t>
      </w:r>
      <w:proofErr w:type="gramStart"/>
      <w:r w:rsidRPr="00807CC2">
        <w:rPr>
          <w:rFonts w:ascii="Times New Roman" w:eastAsia="Times New Roman" w:hAnsi="Times New Roman" w:cs="Times New Roman"/>
          <w:color w:val="212529"/>
          <w:sz w:val="28"/>
          <w:szCs w:val="28"/>
          <w:lang w:eastAsia="ru-RU"/>
        </w:rPr>
        <w:t xml:space="preserve">петь,   </w:t>
      </w:r>
      <w:proofErr w:type="gramEnd"/>
      <w:r w:rsidRPr="00807CC2">
        <w:rPr>
          <w:rFonts w:ascii="Times New Roman" w:eastAsia="Times New Roman" w:hAnsi="Times New Roman" w:cs="Times New Roman"/>
          <w:color w:val="212529"/>
          <w:sz w:val="28"/>
          <w:szCs w:val="28"/>
          <w:lang w:eastAsia="ru-RU"/>
        </w:rPr>
        <w:t>                      Если будешь ошибаться,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Никому не усидеть!                                     Мы не будем закрываться!</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(С. Рещикова)</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Сначала игру следует проводить с двусложной матрешкой, затем с трехсложной и т.д.</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807CC2" w:rsidRPr="00807CC2" w:rsidRDefault="00807CC2" w:rsidP="00807CC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07CC2">
        <w:rPr>
          <w:rFonts w:ascii="Times New Roman" w:eastAsia="Times New Roman" w:hAnsi="Times New Roman" w:cs="Times New Roman"/>
          <w:color w:val="212529"/>
          <w:sz w:val="28"/>
          <w:szCs w:val="28"/>
          <w:lang w:eastAsia="ru-RU"/>
        </w:rPr>
        <w:t> </w:t>
      </w:r>
    </w:p>
    <w:p w:rsidR="00D9154A" w:rsidRPr="00807CC2" w:rsidRDefault="00D9154A" w:rsidP="00807CC2">
      <w:pPr>
        <w:spacing w:after="0"/>
        <w:jc w:val="both"/>
        <w:rPr>
          <w:rFonts w:ascii="Times New Roman" w:hAnsi="Times New Roman" w:cs="Times New Roman"/>
          <w:sz w:val="28"/>
          <w:szCs w:val="28"/>
        </w:rPr>
      </w:pPr>
      <w:bookmarkStart w:id="0" w:name="_GoBack"/>
      <w:bookmarkEnd w:id="0"/>
    </w:p>
    <w:sectPr w:rsidR="00D9154A" w:rsidRPr="008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13"/>
    <w:rsid w:val="00807CC2"/>
    <w:rsid w:val="00D17C13"/>
    <w:rsid w:val="00D9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802F"/>
  <w15:chartTrackingRefBased/>
  <w15:docId w15:val="{77FA6084-AF22-4F66-AE12-61163A9D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12204</Characters>
  <Application>Microsoft Office Word</Application>
  <DocSecurity>0</DocSecurity>
  <Lines>101</Lines>
  <Paragraphs>28</Paragraphs>
  <ScaleCrop>false</ScaleCrop>
  <Company>SPecialiST RePack</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2022-05-06T10:31:00Z</dcterms:created>
  <dcterms:modified xsi:type="dcterms:W3CDTF">2022-05-06T10:32:00Z</dcterms:modified>
</cp:coreProperties>
</file>